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6FA6" w14:textId="51CD5270" w:rsidR="0072741E" w:rsidRPr="004275AA" w:rsidRDefault="00C65DAB" w:rsidP="005276A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L’analisi dell</w:t>
      </w:r>
      <w:r w:rsidR="007952D0"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’art. 346-bis c.p.</w:t>
      </w:r>
      <w:r w:rsidR="0042785A"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le </w:t>
      </w:r>
      <w:r w:rsidR="0042785A"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diverse condotte</w:t>
      </w:r>
      <w:r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penalmente rilevanti</w:t>
      </w:r>
    </w:p>
    <w:p w14:paraId="20C34279" w14:textId="11ECD235" w:rsidR="00EC7AC2" w:rsidRPr="00C65DAB" w:rsidRDefault="00F836FC" w:rsidP="00C65DAB">
      <w:pPr>
        <w:widowControl w:val="0"/>
        <w:autoSpaceDE w:val="0"/>
        <w:autoSpaceDN w:val="0"/>
        <w:adjustRightInd w:val="0"/>
        <w:spacing w:before="120" w:after="120" w:line="2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a) </w:t>
      </w:r>
      <w:r w:rsidR="00BE178D" w:rsidRPr="00C6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lo sfruttare un rapporto esistente </w:t>
      </w:r>
      <w:r w:rsidRPr="00C6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tra mediatore e pubblico agente ed una capacità di influenza del primo effettiva; </w:t>
      </w:r>
    </w:p>
    <w:p w14:paraId="558073F7" w14:textId="72692802" w:rsidR="00A42431" w:rsidRDefault="00942650" w:rsidP="00347350">
      <w:pPr>
        <w:widowControl w:val="0"/>
        <w:autoSpaceDE w:val="0"/>
        <w:autoSpaceDN w:val="0"/>
        <w:adjustRightInd w:val="0"/>
        <w:spacing w:before="120" w:after="120" w:line="2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42431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E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vantare una relazione esistente</w:t>
      </w:r>
      <w:r w:rsidR="00A42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ma che è </w:t>
      </w:r>
      <w:r w:rsidR="00A42431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fatt</w:t>
      </w:r>
      <w:r w:rsidR="0034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A42431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apparire</w:t>
      </w:r>
      <w:r w:rsidR="00A42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per ciò che non è, cioè in grado di influenzare, ma senza una reale capacità di influenza </w:t>
      </w:r>
    </w:p>
    <w:p w14:paraId="08CF12B9" w14:textId="372552A4" w:rsidR="00EC7AC2" w:rsidRDefault="00942650" w:rsidP="00347350">
      <w:pPr>
        <w:widowControl w:val="0"/>
        <w:autoSpaceDE w:val="0"/>
        <w:autoSpaceDN w:val="0"/>
        <w:adjustRightInd w:val="0"/>
        <w:spacing w:before="120" w:after="120" w:line="2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F836FC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E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sfruttare un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BE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relazione asserita: </w:t>
      </w:r>
      <w:r w:rsidR="00F836FC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 rapporto che non esiste al momento in cu</w:t>
      </w:r>
      <w:r w:rsidR="00EC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F836FC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"l'influenza" viene venduta</w:t>
      </w:r>
      <w:r w:rsidR="0034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ma con una</w:t>
      </w:r>
      <w:r w:rsidR="00EC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capacità di influenza potenziale</w:t>
      </w:r>
      <w:r w:rsidR="00F836FC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19E00717" w14:textId="072E69F6" w:rsidR="00F836FC" w:rsidRPr="001867A4" w:rsidRDefault="00F836FC" w:rsidP="00347350">
      <w:pPr>
        <w:widowControl w:val="0"/>
        <w:autoSpaceDE w:val="0"/>
        <w:autoSpaceDN w:val="0"/>
        <w:adjustRightInd w:val="0"/>
        <w:spacing w:before="120" w:after="120" w:line="2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d) </w:t>
      </w:r>
      <w:r w:rsidR="00942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vantare una relazione asserita</w:t>
      </w:r>
      <w:r w:rsidR="0034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un rapporto </w:t>
      </w:r>
      <w:r w:rsidR="00A42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 esiste al momento</w:t>
      </w:r>
      <w:r w:rsidR="00A42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 cui l’influenza viene venduta e senza una capacità</w:t>
      </w:r>
      <w:r w:rsidR="0034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neppure potenziale</w:t>
      </w:r>
      <w:r w:rsidR="00A42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 influenza</w:t>
      </w:r>
      <w:r w:rsidR="00942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Si tratta del 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traffico di influenze impossibile/putativo.</w:t>
      </w:r>
    </w:p>
    <w:p w14:paraId="5C1EAAFC" w14:textId="29FE2D12" w:rsidR="009F5DA9" w:rsidRDefault="009F5DA9" w:rsidP="00810434">
      <w:pPr>
        <w:widowControl w:val="0"/>
        <w:autoSpaceDE w:val="0"/>
        <w:autoSpaceDN w:val="0"/>
        <w:adjustRightInd w:val="0"/>
        <w:spacing w:before="120" w:after="120" w:line="20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sintesi, i</w:t>
      </w:r>
      <w:r w:rsidR="00F836FC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 rapporto tra mediatore e pubblico agente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può essere esistente o inesistente, </w:t>
      </w:r>
      <w:r w:rsidR="00F836FC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la capacità di influenza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può essere effettiva, potenziale o nulla. </w:t>
      </w:r>
      <w:r w:rsidR="0039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condotta è comunque punibile.</w:t>
      </w:r>
    </w:p>
    <w:p w14:paraId="65D4F869" w14:textId="77777777" w:rsidR="007B797E" w:rsidRPr="007B797E" w:rsidRDefault="004275AA" w:rsidP="007B797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AA">
        <w:rPr>
          <w:rFonts w:ascii="Times New Roman" w:hAnsi="Times New Roman" w:cs="Times New Roman"/>
          <w:sz w:val="28"/>
          <w:szCs w:val="28"/>
        </w:rPr>
        <w:t xml:space="preserve">La </w:t>
      </w:r>
      <w:r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distinzione</w:t>
      </w:r>
      <w:r w:rsidRPr="004275AA">
        <w:rPr>
          <w:rFonts w:ascii="Times New Roman" w:hAnsi="Times New Roman" w:cs="Times New Roman"/>
          <w:sz w:val="28"/>
          <w:szCs w:val="28"/>
        </w:rPr>
        <w:t xml:space="preserve"> tra mediazione onerosa (</w:t>
      </w:r>
      <w:r w:rsidR="00F06D9D"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F06D9D" w:rsidRPr="004275AA">
        <w:rPr>
          <w:rFonts w:ascii="Times New Roman" w:hAnsi="Times New Roman" w:cs="Times New Roman"/>
          <w:sz w:val="28"/>
          <w:szCs w:val="28"/>
        </w:rPr>
        <w:t xml:space="preserve">indebitamente fa dare o promettere denaro o </w:t>
      </w:r>
      <w:proofErr w:type="spellStart"/>
      <w:r w:rsidR="00F06D9D" w:rsidRPr="004275AA">
        <w:rPr>
          <w:rFonts w:ascii="Times New Roman" w:hAnsi="Times New Roman" w:cs="Times New Roman"/>
          <w:sz w:val="28"/>
          <w:szCs w:val="28"/>
        </w:rPr>
        <w:t>altra</w:t>
      </w:r>
      <w:proofErr w:type="spellEnd"/>
      <w:r w:rsidR="00F06D9D" w:rsidRPr="004275AA">
        <w:rPr>
          <w:rFonts w:ascii="Times New Roman" w:hAnsi="Times New Roman" w:cs="Times New Roman"/>
          <w:sz w:val="28"/>
          <w:szCs w:val="28"/>
        </w:rPr>
        <w:t xml:space="preserve"> utilità</w:t>
      </w:r>
      <w:r w:rsidRPr="004275AA">
        <w:rPr>
          <w:rFonts w:ascii="Times New Roman" w:hAnsi="Times New Roman" w:cs="Times New Roman"/>
          <w:sz w:val="28"/>
          <w:szCs w:val="28"/>
        </w:rPr>
        <w:t xml:space="preserve"> </w:t>
      </w:r>
      <w:r w:rsidR="00F06D9D" w:rsidRPr="004275AA">
        <w:rPr>
          <w:rFonts w:ascii="Times New Roman" w:hAnsi="Times New Roman" w:cs="Times New Roman"/>
          <w:sz w:val="28"/>
          <w:szCs w:val="28"/>
        </w:rPr>
        <w:t>come prezzo della propria mediazione</w:t>
      </w:r>
      <w:proofErr w:type="gramStart"/>
      <w:r w:rsidR="00F06D9D" w:rsidRPr="004275AA">
        <w:rPr>
          <w:rFonts w:ascii="Times New Roman" w:hAnsi="Times New Roman" w:cs="Times New Roman"/>
          <w:sz w:val="28"/>
          <w:szCs w:val="28"/>
        </w:rPr>
        <w:t>”</w:t>
      </w:r>
      <w:r w:rsidRPr="004275AA">
        <w:rPr>
          <w:rFonts w:ascii="Times New Roman" w:hAnsi="Times New Roman" w:cs="Times New Roman"/>
          <w:sz w:val="28"/>
          <w:szCs w:val="28"/>
        </w:rPr>
        <w:t>)</w:t>
      </w:r>
      <w:r w:rsidR="00F06D9D" w:rsidRPr="004275AA">
        <w:rPr>
          <w:rFonts w:ascii="Times New Roman" w:hAnsi="Times New Roman" w:cs="Times New Roman"/>
          <w:sz w:val="28"/>
          <w:szCs w:val="28"/>
        </w:rPr>
        <w:t xml:space="preserve">  </w:t>
      </w:r>
      <w:r w:rsidRPr="004275A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275AA">
        <w:rPr>
          <w:rFonts w:ascii="Times New Roman" w:hAnsi="Times New Roman" w:cs="Times New Roman"/>
          <w:sz w:val="28"/>
          <w:szCs w:val="28"/>
        </w:rPr>
        <w:t xml:space="preserve"> mediazione gratuita (</w:t>
      </w:r>
      <w:r w:rsidR="00F06D9D" w:rsidRPr="004275AA">
        <w:rPr>
          <w:rFonts w:ascii="Times New Roman" w:hAnsi="Times New Roman" w:cs="Times New Roman"/>
          <w:sz w:val="28"/>
          <w:szCs w:val="28"/>
        </w:rPr>
        <w:t xml:space="preserve"> </w:t>
      </w:r>
      <w:r w:rsidRPr="00427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Pr="004275AA">
        <w:rPr>
          <w:rFonts w:ascii="Times New Roman" w:hAnsi="Times New Roman" w:cs="Times New Roman"/>
          <w:sz w:val="28"/>
          <w:szCs w:val="28"/>
        </w:rPr>
        <w:t xml:space="preserve">indebitamente fa dare o promettere denaro o </w:t>
      </w:r>
      <w:proofErr w:type="spellStart"/>
      <w:r w:rsidRPr="004275AA">
        <w:rPr>
          <w:rFonts w:ascii="Times New Roman" w:hAnsi="Times New Roman" w:cs="Times New Roman"/>
          <w:sz w:val="28"/>
          <w:szCs w:val="28"/>
        </w:rPr>
        <w:t>altra</w:t>
      </w:r>
      <w:proofErr w:type="spellEnd"/>
      <w:r w:rsidRPr="004275AA">
        <w:rPr>
          <w:rFonts w:ascii="Times New Roman" w:hAnsi="Times New Roman" w:cs="Times New Roman"/>
          <w:sz w:val="28"/>
          <w:szCs w:val="28"/>
        </w:rPr>
        <w:t xml:space="preserve"> utilità </w:t>
      </w:r>
      <w:r w:rsidR="00F06D9D" w:rsidRPr="004275AA">
        <w:rPr>
          <w:rFonts w:ascii="Times New Roman" w:hAnsi="Times New Roman" w:cs="Times New Roman"/>
          <w:sz w:val="28"/>
          <w:szCs w:val="28"/>
        </w:rPr>
        <w:t>per remunerare il pubblico agente”</w:t>
      </w:r>
      <w:r w:rsidRPr="004275AA">
        <w:rPr>
          <w:rFonts w:ascii="Times New Roman" w:hAnsi="Times New Roman" w:cs="Times New Roman"/>
          <w:sz w:val="28"/>
          <w:szCs w:val="28"/>
        </w:rPr>
        <w:t>)</w:t>
      </w:r>
      <w:r w:rsidR="000F47FF" w:rsidRPr="004275AA">
        <w:rPr>
          <w:rFonts w:ascii="Times New Roman" w:hAnsi="Times New Roman" w:cs="Times New Roman"/>
          <w:sz w:val="28"/>
          <w:szCs w:val="28"/>
        </w:rPr>
        <w:t>.</w:t>
      </w:r>
    </w:p>
    <w:p w14:paraId="38312980" w14:textId="05764786" w:rsidR="007B797E" w:rsidRPr="007B797E" w:rsidRDefault="007B797E" w:rsidP="007B797E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mediazione è onerosa quando l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prestazione del committente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(la promessa o la dazione di denaro 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altra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utilità) 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costituisce il corrispettivo per la mediazione illecita promessa dal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mediatore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nei confronti del pubblico agente: 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promessa o la dazione 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non è diretta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retribuire il pubblico agente, bensì costituisce il prezzo per l'intercessione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del mediatore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D48CA" w14:textId="5FF81778" w:rsidR="007B797E" w:rsidRPr="007B797E" w:rsidRDefault="007B797E" w:rsidP="007B797E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La mediazione è gratuita quando 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’utilità viene data o promessa non come corrispettivo per il mediatore, ma</w:t>
      </w:r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affinchè</w:t>
      </w:r>
      <w:proofErr w:type="spellEnd"/>
      <w:r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questi, a sua volta, remuneri il soggetto pubblico in relazione all'esercizio delle sue funzioni o poteri.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Il beneficiario dell’utilità data o promessa non è il mediatore ma il pubblico ufficiale.</w:t>
      </w:r>
    </w:p>
    <w:p w14:paraId="3CCFACB8" w14:textId="03F10C3B" w:rsidR="007B797E" w:rsidRDefault="007B797E" w:rsidP="00BD39F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Analisi della mediazione gratuita e i rapporti 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 le 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fattispecie co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rruttive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621F067" w14:textId="77777777" w:rsidR="007B797E" w:rsidRDefault="007B797E" w:rsidP="00BD39F9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mediazione si sostanzia in un contratto gratuito</w:t>
      </w:r>
    </w:p>
    <w:p w14:paraId="5F1065ED" w14:textId="77777777" w:rsidR="007B797E" w:rsidRDefault="007B797E" w:rsidP="00BD39F9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 beneficiario dell’utilità promessa o data è il pubblico agente</w:t>
      </w:r>
    </w:p>
    <w:p w14:paraId="13230C04" w14:textId="2F74C443" w:rsidR="007B797E" w:rsidRDefault="007B797E" w:rsidP="00BD39F9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 rapporto tra il mediatore può essere esistente o inesistente e la capacità di influenza può essere effettiva, potenziale ma anche nulla</w:t>
      </w:r>
    </w:p>
    <w:p w14:paraId="4290C3E7" w14:textId="77777777" w:rsidR="007B797E" w:rsidRPr="00BD39F9" w:rsidRDefault="007B797E" w:rsidP="00BD39F9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l’influenza si può realizzare o meno. Il reato di traffico di influenze illecite è integrato comunque.</w:t>
      </w:r>
    </w:p>
    <w:p w14:paraId="46B85593" w14:textId="214FEA96" w:rsidR="007B797E" w:rsidRDefault="007B797E" w:rsidP="00BD39F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 l’influenza si realizza, il reato di traffico di influenze illecite è integrato, ma è integrato anche il reato corruttivo.  Si configura un concorso trilaterale in corruzione tra il committente, il mediatore e il pubblico agente. </w:t>
      </w:r>
    </w:p>
    <w:p w14:paraId="6354D7D7" w14:textId="14ED5E41" w:rsidR="007B797E" w:rsidRDefault="007B797E" w:rsidP="007B797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Concorso di norme o concorso di reati? Concorso formale o concorso materiale?</w:t>
      </w:r>
      <w:r w:rsidR="00BD39F9"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L’art. 346-bis risolve il problema attraverso la previsione di una clausola di sussidiarietà determinata: </w:t>
      </w:r>
      <w:r w:rsidR="00BD39F9"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l’art. 346-bis si applica 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fuori dei casi di 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concorso nei reati di cui agli articoli 318, 319, 319-ter e nei reati di corruzione di cui all'articolo 322-bis. </w:t>
      </w:r>
      <w:r w:rsidR="00BD39F9"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Questo significa che, quando l’influenza si realizza ed è integrata la fattispecie corruttiva, </w:t>
      </w:r>
      <w:r w:rsid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 traffico di influenze illecite degrada a mero </w:t>
      </w:r>
      <w:r w:rsidRPr="00BD39F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ante-factum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 punibile, il cui disvalore risulta assorbito in quello di corruzione.</w:t>
      </w:r>
    </w:p>
    <w:p w14:paraId="48E937A9" w14:textId="31FEA166" w:rsidR="007B797E" w:rsidRPr="00BD39F9" w:rsidRDefault="007B797E" w:rsidP="007B797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 l’influenza non si realizza? La corruzione non si realizza: il reato corruttivo non è integrato. Ma il reato di traffico di influenza è integrato, sotto forma di mediazione gratuita: il mediatore fa dare o promettere per remunerare il pubblico agente, senza però influenzarlo. </w:t>
      </w:r>
    </w:p>
    <w:p w14:paraId="09D7A8AB" w14:textId="78F86F98" w:rsidR="007B797E" w:rsidRDefault="007B797E" w:rsidP="007B797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mediazione gratuita assume una finalità prospetticamente corruttiva e si colloca in uno stadio anticipato rispetto alle fattispecie previste dagli artt. 318 ss. </w:t>
      </w:r>
      <w:proofErr w:type="gramStart"/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c.p..</w:t>
      </w:r>
      <w:proofErr w:type="gramEnd"/>
      <w:r w:rsid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Quando la mediazione è gratuita il carattere illecito della mediazione è più facilmente percepibile: la condotta è prospetticamente corruttiva. </w:t>
      </w:r>
    </w:p>
    <w:p w14:paraId="75CF6CF7" w14:textId="77777777" w:rsidR="00BD39F9" w:rsidRDefault="007B797E" w:rsidP="007B797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 carattere illecito della mediazione è meno facilmente percepibile quando la mediazione è onerosa: il beneficiario dell’utilità data o promessa è il mediatore. La prestazione del committente costituisce solo il corrispettivo per la mediazione illecita promessa dal mediatore nei confronti del pubblico agente: la promessa o la dazione di denaro non è diretta a retribuire il pubblico agente, bensì costituisce il prezzo per l'intercessione del mediatore.</w:t>
      </w:r>
      <w:r w:rsidR="00BD39F9"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FEFF60" w14:textId="06A6D5E6" w:rsidR="007B797E" w:rsidRPr="00BD39F9" w:rsidRDefault="00BD39F9" w:rsidP="00BD39F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97E" w:rsidRPr="00BD3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Qui il problema diventa: la mediazione onerosa è sempre illecita? O può essere illecita? Quali sono le condizioni in presenza delle quali può dirsi "illecita" una mediazione onerosa?</w:t>
      </w:r>
    </w:p>
    <w:p w14:paraId="232C335B" w14:textId="4D5D6338" w:rsidR="00AF6BFA" w:rsidRDefault="00BD39F9" w:rsidP="005276A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="0025145B" w:rsidRPr="0059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mediazione onerosa può dirsi sempre illecita?</w:t>
      </w:r>
      <w:r w:rsidR="00591C3C" w:rsidRPr="0059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2E15" w:rsidRPr="0059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Considerando che: </w:t>
      </w:r>
    </w:p>
    <w:p w14:paraId="4833353C" w14:textId="03788453" w:rsidR="00AF6BFA" w:rsidRDefault="00A62E15" w:rsidP="005276AD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non c’è corruzione</w:t>
      </w:r>
      <w:r w:rsidR="00AF6BFA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(la mediazione esaurisce i suoi effetti nell’ambito del rapporto tra committente e mediatore, non è coinvolto il pubblico agente)</w:t>
      </w:r>
      <w:r w:rsid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C0D46B5" w14:textId="7E1BEBF9" w:rsidR="00905316" w:rsidRDefault="00905316" w:rsidP="005276AD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non c’è una pressione estorsiva (non è configurabile il reato di estorsione);</w:t>
      </w:r>
    </w:p>
    <w:p w14:paraId="1288ADD6" w14:textId="77777777" w:rsidR="004612B3" w:rsidRDefault="00AF6BFA" w:rsidP="005276AD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="00A62E15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relazione tra mediatore e pubblico agente</w:t>
      </w: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può</w:t>
      </w:r>
      <w:r w:rsidR="00A62E15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 esiste</w:t>
      </w: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</w:t>
      </w:r>
      <w:r w:rsidR="00A62E15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3140DB19" w14:textId="68800690" w:rsidR="00D60D17" w:rsidRDefault="00AF6BFA" w:rsidP="005276AD">
      <w:pPr>
        <w:pStyle w:val="Paragrafoelenco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può non esserci </w:t>
      </w:r>
      <w:r w:rsidR="00A62E15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neanche la capacità di influenza, né effettiva, né potenziale.</w:t>
      </w:r>
    </w:p>
    <w:p w14:paraId="4959C5F7" w14:textId="72051CB9" w:rsidR="00F836FC" w:rsidRPr="004612B3" w:rsidRDefault="00141F67" w:rsidP="004612B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mediazione </w:t>
      </w:r>
      <w:r w:rsidR="004612B3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onerosa </w:t>
      </w: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è punita perché diretta </w:t>
      </w:r>
      <w:r w:rsidR="00F836FC"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 "influenzare" l'operato del "pubblico agente</w:t>
      </w:r>
      <w:r w:rsidRP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46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cioè alla commissione di un reato corruttivo</w:t>
      </w:r>
    </w:p>
    <w:p w14:paraId="171583F3" w14:textId="77777777" w:rsidR="004612B3" w:rsidRDefault="004612B3" w:rsidP="004612B3">
      <w:pPr>
        <w:widowControl w:val="0"/>
        <w:autoSpaceDE w:val="0"/>
        <w:autoSpaceDN w:val="0"/>
        <w:adjustRightInd w:val="0"/>
        <w:spacing w:before="120" w:after="120" w:line="2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5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L’</w:t>
      </w:r>
      <w:r w:rsidR="0015202F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illiceità della mediazione onerosa </w:t>
      </w:r>
      <w:r w:rsidR="0015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 ne</w:t>
      </w:r>
      <w:r w:rsidR="0015202F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llo "scopo", </w:t>
      </w:r>
      <w:r w:rsidR="0015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nel</w:t>
      </w:r>
      <w:r w:rsidR="0015202F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finalità</w:t>
      </w:r>
      <w:r w:rsidR="0015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dell’intermediazione, nell’obiettivo finale</w:t>
      </w:r>
      <w:r w:rsidR="006F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nel risultato che si vuole raggiungere.</w:t>
      </w:r>
      <w:r w:rsidR="00152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BDA31C5" w14:textId="04492908" w:rsidR="00541E62" w:rsidRDefault="004612B3" w:rsidP="004612B3">
      <w:pPr>
        <w:widowControl w:val="0"/>
        <w:autoSpaceDE w:val="0"/>
        <w:autoSpaceDN w:val="0"/>
        <w:adjustRightInd w:val="0"/>
        <w:spacing w:before="120" w:after="120" w:line="20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41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 reato</w:t>
      </w:r>
      <w:r w:rsidR="00541E62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oggetto del programma contrattuale che permea la finalità del committente e giustifica l'incarico al mediatore.</w:t>
      </w:r>
      <w:r w:rsidR="00541E62" w:rsidRPr="00541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1E62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Una mediazione espressione della intenzione di inquinare l'esercizio della funzione del pubblico agente, di condizionare, di alterare la comparazione degli interessi, di compromettere l'uso del potere discrezionale.</w:t>
      </w:r>
    </w:p>
    <w:p w14:paraId="36948427" w14:textId="7051DEA9" w:rsidR="0015202F" w:rsidRDefault="004612B3" w:rsidP="005276AD">
      <w:pPr>
        <w:widowControl w:val="0"/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4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La mediazione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onerosa </w:t>
      </w:r>
      <w:r w:rsidR="0004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è puni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 </w:t>
      </w:r>
      <w:r w:rsidR="0004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 diretta, anche se non idonea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4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alla commissione di un reato corruttivo: perché </w:t>
      </w:r>
      <w:r w:rsidR="00541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relazione non è esistente e non c’è la capacità di influenza, né effettiva né potenziale.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mediazione è punita ad uno stadio anteriore rispetto al tentativo di corruzione. Anticipazione della tutela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penale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C81437" w14:textId="4D252FD7" w:rsidR="00674CA6" w:rsidRDefault="004612B3" w:rsidP="005276AD">
      <w:pPr>
        <w:widowControl w:val="0"/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10) </w:t>
      </w:r>
      <w:r w:rsidR="0067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Il tema a questo punto si sposta sul versante processuale: l’accertamento del reato </w:t>
      </w:r>
      <w:r w:rsidR="0067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di traffico di influenze illecite, quando la mediazione è onerosa, passa attraverso l’</w:t>
      </w:r>
      <w:r w:rsidR="00674CA6" w:rsidRPr="0018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accertamento probatorio de</w:t>
      </w:r>
      <w:r w:rsidR="0067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llo scopo, della finalità della mediazione, del risultato.</w:t>
      </w:r>
    </w:p>
    <w:p w14:paraId="7A9E89E8" w14:textId="26A92698" w:rsidR="0015202F" w:rsidRDefault="0015202F" w:rsidP="005276AD">
      <w:pPr>
        <w:widowControl w:val="0"/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013E4D" w14:textId="3372D7EC" w:rsidR="00541E62" w:rsidRDefault="00541E62" w:rsidP="005276AD">
      <w:pPr>
        <w:widowControl w:val="0"/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D93694" w14:textId="77777777" w:rsidR="00702B12" w:rsidRDefault="00702B12" w:rsidP="005276AD">
      <w:pPr>
        <w:widowControl w:val="0"/>
        <w:autoSpaceDE w:val="0"/>
        <w:autoSpaceDN w:val="0"/>
        <w:adjustRightInd w:val="0"/>
        <w:spacing w:before="120" w:after="12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02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14EE1"/>
    <w:multiLevelType w:val="hybridMultilevel"/>
    <w:tmpl w:val="128A896C"/>
    <w:lvl w:ilvl="0" w:tplc="AF2C9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114A5"/>
    <w:multiLevelType w:val="hybridMultilevel"/>
    <w:tmpl w:val="645802A4"/>
    <w:lvl w:ilvl="0" w:tplc="81F87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D1EE5"/>
    <w:multiLevelType w:val="hybridMultilevel"/>
    <w:tmpl w:val="0400B664"/>
    <w:lvl w:ilvl="0" w:tplc="2F8C77A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4472E"/>
    <w:multiLevelType w:val="hybridMultilevel"/>
    <w:tmpl w:val="E81C1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16522">
    <w:abstractNumId w:val="1"/>
  </w:num>
  <w:num w:numId="2" w16cid:durableId="1397893061">
    <w:abstractNumId w:val="0"/>
  </w:num>
  <w:num w:numId="3" w16cid:durableId="235480412">
    <w:abstractNumId w:val="3"/>
  </w:num>
  <w:num w:numId="4" w16cid:durableId="54206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FC"/>
    <w:rsid w:val="000400D5"/>
    <w:rsid w:val="000A59D9"/>
    <w:rsid w:val="000F47FF"/>
    <w:rsid w:val="00141F67"/>
    <w:rsid w:val="0015202F"/>
    <w:rsid w:val="00152391"/>
    <w:rsid w:val="0016094B"/>
    <w:rsid w:val="001867A4"/>
    <w:rsid w:val="001A63EA"/>
    <w:rsid w:val="001B5501"/>
    <w:rsid w:val="001D07E7"/>
    <w:rsid w:val="001D75A7"/>
    <w:rsid w:val="0022291F"/>
    <w:rsid w:val="0025145B"/>
    <w:rsid w:val="002E73B5"/>
    <w:rsid w:val="00347350"/>
    <w:rsid w:val="00393A9D"/>
    <w:rsid w:val="00401533"/>
    <w:rsid w:val="00417FC6"/>
    <w:rsid w:val="004275AA"/>
    <w:rsid w:val="0042785A"/>
    <w:rsid w:val="00453F33"/>
    <w:rsid w:val="004612B3"/>
    <w:rsid w:val="00473EB7"/>
    <w:rsid w:val="00482A86"/>
    <w:rsid w:val="004A2EB9"/>
    <w:rsid w:val="004B5E28"/>
    <w:rsid w:val="00501D86"/>
    <w:rsid w:val="00504E7A"/>
    <w:rsid w:val="00507548"/>
    <w:rsid w:val="005276AD"/>
    <w:rsid w:val="00541E62"/>
    <w:rsid w:val="0055033B"/>
    <w:rsid w:val="005676EE"/>
    <w:rsid w:val="00591C3C"/>
    <w:rsid w:val="005C5661"/>
    <w:rsid w:val="0062150B"/>
    <w:rsid w:val="00625C9A"/>
    <w:rsid w:val="006662FE"/>
    <w:rsid w:val="00673A91"/>
    <w:rsid w:val="00674CA6"/>
    <w:rsid w:val="00683516"/>
    <w:rsid w:val="00697DC2"/>
    <w:rsid w:val="006B05C0"/>
    <w:rsid w:val="006C0197"/>
    <w:rsid w:val="006C5A9F"/>
    <w:rsid w:val="006D0D0A"/>
    <w:rsid w:val="006D2D1E"/>
    <w:rsid w:val="006F4532"/>
    <w:rsid w:val="00702B12"/>
    <w:rsid w:val="00722139"/>
    <w:rsid w:val="00726836"/>
    <w:rsid w:val="0072741E"/>
    <w:rsid w:val="007952D0"/>
    <w:rsid w:val="007B797E"/>
    <w:rsid w:val="007D300D"/>
    <w:rsid w:val="007E58B5"/>
    <w:rsid w:val="00803E09"/>
    <w:rsid w:val="00810434"/>
    <w:rsid w:val="00884899"/>
    <w:rsid w:val="008C5144"/>
    <w:rsid w:val="009001DB"/>
    <w:rsid w:val="00905316"/>
    <w:rsid w:val="00942650"/>
    <w:rsid w:val="0095442E"/>
    <w:rsid w:val="009561D1"/>
    <w:rsid w:val="00962237"/>
    <w:rsid w:val="00986864"/>
    <w:rsid w:val="00997018"/>
    <w:rsid w:val="009F5DA9"/>
    <w:rsid w:val="00A323AD"/>
    <w:rsid w:val="00A42431"/>
    <w:rsid w:val="00A62E15"/>
    <w:rsid w:val="00A80C10"/>
    <w:rsid w:val="00AF6BFA"/>
    <w:rsid w:val="00B061EE"/>
    <w:rsid w:val="00B9661D"/>
    <w:rsid w:val="00BA025E"/>
    <w:rsid w:val="00BC1248"/>
    <w:rsid w:val="00BC28CF"/>
    <w:rsid w:val="00BD39F9"/>
    <w:rsid w:val="00BE178D"/>
    <w:rsid w:val="00C65DAB"/>
    <w:rsid w:val="00C65FE2"/>
    <w:rsid w:val="00CD7DB5"/>
    <w:rsid w:val="00D0028B"/>
    <w:rsid w:val="00D2144F"/>
    <w:rsid w:val="00D60D17"/>
    <w:rsid w:val="00D95EC4"/>
    <w:rsid w:val="00DB51E0"/>
    <w:rsid w:val="00E02539"/>
    <w:rsid w:val="00E56BC0"/>
    <w:rsid w:val="00EC0A5B"/>
    <w:rsid w:val="00EC7AC2"/>
    <w:rsid w:val="00F03768"/>
    <w:rsid w:val="00F05DE4"/>
    <w:rsid w:val="00F06D9D"/>
    <w:rsid w:val="00F17962"/>
    <w:rsid w:val="00F836FC"/>
    <w:rsid w:val="00F929B5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9670"/>
  <w15:chartTrackingRefBased/>
  <w15:docId w15:val="{1F3FF224-347E-4EB3-BEAF-624163D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6F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Fratini</dc:creator>
  <cp:keywords/>
  <dc:description/>
  <cp:lastModifiedBy>Fratini Marco</cp:lastModifiedBy>
  <cp:revision>24</cp:revision>
  <dcterms:created xsi:type="dcterms:W3CDTF">2023-01-19T20:33:00Z</dcterms:created>
  <dcterms:modified xsi:type="dcterms:W3CDTF">2024-05-06T09:34:00Z</dcterms:modified>
</cp:coreProperties>
</file>